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6910" w14:textId="77777777" w:rsidR="00491667" w:rsidRDefault="00B45D5D" w:rsidP="00B45D5D">
      <w:pPr>
        <w:jc w:val="center"/>
        <w:rPr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1673A91" wp14:editId="603EA1DE">
            <wp:simplePos x="0" y="0"/>
            <wp:positionH relativeFrom="column">
              <wp:posOffset>2266315</wp:posOffset>
            </wp:positionH>
            <wp:positionV relativeFrom="paragraph">
              <wp:posOffset>-695325</wp:posOffset>
            </wp:positionV>
            <wp:extent cx="4783455" cy="911225"/>
            <wp:effectExtent l="0" t="0" r="0" b="0"/>
            <wp:wrapTight wrapText="bothSides">
              <wp:wrapPolygon edited="0">
                <wp:start x="0" y="0"/>
                <wp:lineTo x="0" y="21224"/>
                <wp:lineTo x="21505" y="21224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005">
        <w:rPr>
          <w:noProof/>
        </w:rPr>
        <w:drawing>
          <wp:anchor distT="0" distB="0" distL="114300" distR="114300" simplePos="0" relativeHeight="251653120" behindDoc="1" locked="0" layoutInCell="1" allowOverlap="1" wp14:anchorId="5DD4AFA4" wp14:editId="4363194B">
            <wp:simplePos x="0" y="0"/>
            <wp:positionH relativeFrom="column">
              <wp:posOffset>-1123950</wp:posOffset>
            </wp:positionH>
            <wp:positionV relativeFrom="paragraph">
              <wp:posOffset>-695325</wp:posOffset>
            </wp:positionV>
            <wp:extent cx="30384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532" y="21150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56F85" w14:textId="77777777" w:rsidR="00CA5EE7" w:rsidRPr="00B45D5D" w:rsidRDefault="00A53358" w:rsidP="00460982">
      <w:pPr>
        <w:jc w:val="center"/>
        <w:rPr>
          <w:szCs w:val="32"/>
          <w:u w:val="single"/>
        </w:rPr>
      </w:pPr>
      <w:r>
        <w:rPr>
          <w:rFonts w:cs="Arial"/>
          <w:noProof/>
          <w:sz w:val="20"/>
        </w:rPr>
        <w:drawing>
          <wp:inline distT="0" distB="0" distL="0" distR="0" wp14:anchorId="4BCE2F9B" wp14:editId="40053396">
            <wp:extent cx="790575" cy="540226"/>
            <wp:effectExtent l="0" t="0" r="0" b="0"/>
            <wp:docPr id="5" name="Picture 5" descr="C:\Documents and Settings\dshaw\Local Settings\Temp\Temporary Internet Files\Content.IE5\IM2417AD\MC900439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shaw\Local Settings\Temp\Temporary Internet Files\Content.IE5\IM2417AD\MC90043926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sz w:val="32"/>
          <w:szCs w:val="32"/>
          <w:u w:val="single"/>
        </w:rPr>
        <w:t>Kristin Safran College Scholarship Fund</w:t>
      </w:r>
      <w:r>
        <w:rPr>
          <w:rFonts w:cs="Arial"/>
          <w:noProof/>
          <w:sz w:val="20"/>
        </w:rPr>
        <w:drawing>
          <wp:inline distT="0" distB="0" distL="0" distR="0" wp14:anchorId="2298D903" wp14:editId="5CCA018F">
            <wp:extent cx="790575" cy="540226"/>
            <wp:effectExtent l="0" t="0" r="0" b="0"/>
            <wp:docPr id="4" name="Picture 4" descr="C:\Documents and Settings\dshaw\Local Settings\Temp\Temporary Internet Files\Content.IE5\IM2417AD\MC900439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shaw\Local Settings\Temp\Temporary Internet Files\Content.IE5\IM2417AD\MC90043926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F996" w14:textId="77777777" w:rsidR="000F45DA" w:rsidRPr="007117FB" w:rsidRDefault="000F45DA" w:rsidP="00CA5EE7">
      <w:pPr>
        <w:rPr>
          <w:rFonts w:ascii="Century" w:hAnsi="Century"/>
        </w:rPr>
      </w:pPr>
    </w:p>
    <w:p w14:paraId="087AD925" w14:textId="77777777" w:rsidR="005E0C0A" w:rsidRDefault="00A53358" w:rsidP="00796672">
      <w:pPr>
        <w:jc w:val="center"/>
        <w:rPr>
          <w:rFonts w:asciiTheme="majorHAnsi" w:hAnsiTheme="majorHAnsi"/>
        </w:rPr>
      </w:pPr>
      <w:r w:rsidRPr="00F4385D">
        <w:rPr>
          <w:rFonts w:asciiTheme="majorHAnsi" w:hAnsiTheme="majorHAnsi"/>
        </w:rPr>
        <w:t xml:space="preserve">The Drinking Water Research Foundation (DWRF) created the Kristin Safran College Scholarship Fund in </w:t>
      </w:r>
      <w:proofErr w:type="gramStart"/>
      <w:r w:rsidRPr="00F4385D">
        <w:rPr>
          <w:rFonts w:asciiTheme="majorHAnsi" w:hAnsiTheme="majorHAnsi"/>
        </w:rPr>
        <w:t>February,</w:t>
      </w:r>
      <w:proofErr w:type="gramEnd"/>
      <w:r w:rsidRPr="00F4385D">
        <w:rPr>
          <w:rFonts w:asciiTheme="majorHAnsi" w:hAnsiTheme="majorHAnsi"/>
        </w:rPr>
        <w:t xml:space="preserve"> 2010, in honor of former IBWA Board of Directors member Kristin Safran (ARK</w:t>
      </w:r>
    </w:p>
    <w:p w14:paraId="6BE91869" w14:textId="77777777" w:rsidR="00796672" w:rsidRDefault="005E0C0A" w:rsidP="005E0C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53358" w:rsidRPr="00F4385D">
        <w:rPr>
          <w:rFonts w:asciiTheme="majorHAnsi" w:hAnsiTheme="majorHAnsi"/>
        </w:rPr>
        <w:t xml:space="preserve">Specialty Services), who </w:t>
      </w:r>
      <w:proofErr w:type="gramStart"/>
      <w:r w:rsidR="00A53358" w:rsidRPr="00F4385D">
        <w:rPr>
          <w:rFonts w:asciiTheme="majorHAnsi" w:hAnsiTheme="majorHAnsi"/>
        </w:rPr>
        <w:t>passed away</w:t>
      </w:r>
      <w:proofErr w:type="gramEnd"/>
      <w:r w:rsidR="00A53358" w:rsidRPr="00F4385D">
        <w:rPr>
          <w:rFonts w:asciiTheme="majorHAnsi" w:hAnsiTheme="majorHAnsi"/>
        </w:rPr>
        <w:t xml:space="preserve"> in 2009. </w:t>
      </w:r>
    </w:p>
    <w:p w14:paraId="685A6848" w14:textId="77777777" w:rsidR="00796672" w:rsidRPr="00796672" w:rsidRDefault="00796672" w:rsidP="00796672">
      <w:pPr>
        <w:jc w:val="center"/>
        <w:rPr>
          <w:rFonts w:asciiTheme="majorHAnsi" w:hAnsiTheme="majorHAnsi"/>
          <w:i/>
          <w:u w:val="single"/>
        </w:rPr>
      </w:pPr>
    </w:p>
    <w:p w14:paraId="6F5F80F9" w14:textId="77777777" w:rsidR="00796672" w:rsidRPr="00796672" w:rsidRDefault="00796672" w:rsidP="00796672">
      <w:pPr>
        <w:pStyle w:val="NormalWeb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796672">
        <w:rPr>
          <w:rFonts w:asciiTheme="majorHAnsi" w:hAnsiTheme="majorHAnsi"/>
          <w:b/>
          <w:i/>
          <w:sz w:val="28"/>
          <w:szCs w:val="28"/>
          <w:u w:val="single"/>
        </w:rPr>
        <w:t>About the Scholarship</w:t>
      </w:r>
    </w:p>
    <w:p w14:paraId="3DE3C319" w14:textId="77777777" w:rsidR="00796672" w:rsidRDefault="00796672" w:rsidP="00796672">
      <w:pPr>
        <w:pStyle w:val="NormalWeb"/>
        <w:spacing w:before="0" w:beforeAutospacing="0" w:after="0" w:afterAutospacing="0" w:line="240" w:lineRule="atLeast"/>
        <w:rPr>
          <w:rFonts w:asciiTheme="majorHAnsi" w:hAnsiTheme="majorHAnsi"/>
        </w:rPr>
      </w:pPr>
    </w:p>
    <w:p w14:paraId="65C06C9F" w14:textId="5ED5F92B" w:rsidR="00796672" w:rsidRPr="00F4385D" w:rsidRDefault="00796672" w:rsidP="00796672">
      <w:pPr>
        <w:pStyle w:val="NormalWeb"/>
        <w:spacing w:before="0" w:beforeAutospacing="0" w:after="0" w:afterAutospacing="0" w:line="240" w:lineRule="atLeast"/>
        <w:rPr>
          <w:rFonts w:asciiTheme="majorHAnsi" w:hAnsiTheme="majorHAnsi"/>
        </w:rPr>
      </w:pPr>
      <w:r w:rsidRPr="00F4385D">
        <w:rPr>
          <w:rFonts w:asciiTheme="majorHAnsi" w:hAnsiTheme="majorHAnsi"/>
        </w:rPr>
        <w:t xml:space="preserve">High school seniors ranked in the top 20 percentile of their class in high academic standing, who are the children or grandchildren of an IBWA member </w:t>
      </w:r>
      <w:r w:rsidR="003B122F">
        <w:rPr>
          <w:rFonts w:asciiTheme="majorHAnsi" w:hAnsiTheme="majorHAnsi"/>
        </w:rPr>
        <w:t>employee</w:t>
      </w:r>
      <w:r w:rsidRPr="00F4385D">
        <w:rPr>
          <w:rFonts w:asciiTheme="majorHAnsi" w:hAnsiTheme="majorHAnsi"/>
        </w:rPr>
        <w:t xml:space="preserve"> and plan to enroll in a full-time accredited </w:t>
      </w:r>
      <w:r w:rsidR="003E6476">
        <w:rPr>
          <w:rFonts w:asciiTheme="majorHAnsi" w:hAnsiTheme="majorHAnsi"/>
        </w:rPr>
        <w:t>four</w:t>
      </w:r>
      <w:r w:rsidR="005746B1">
        <w:rPr>
          <w:rFonts w:asciiTheme="majorHAnsi" w:hAnsiTheme="majorHAnsi"/>
        </w:rPr>
        <w:t>-</w:t>
      </w:r>
      <w:r w:rsidR="003E6476">
        <w:rPr>
          <w:rFonts w:asciiTheme="majorHAnsi" w:hAnsiTheme="majorHAnsi"/>
        </w:rPr>
        <w:t>year college or university are eligible to</w:t>
      </w:r>
      <w:r w:rsidR="003B122F">
        <w:rPr>
          <w:rFonts w:asciiTheme="majorHAnsi" w:hAnsiTheme="majorHAnsi"/>
        </w:rPr>
        <w:t xml:space="preserve"> </w:t>
      </w:r>
      <w:proofErr w:type="gramStart"/>
      <w:r w:rsidR="003B122F">
        <w:rPr>
          <w:rFonts w:asciiTheme="majorHAnsi" w:hAnsiTheme="majorHAnsi"/>
        </w:rPr>
        <w:t xml:space="preserve">apply </w:t>
      </w:r>
      <w:r w:rsidR="00B70F68">
        <w:rPr>
          <w:rFonts w:asciiTheme="majorHAnsi" w:hAnsiTheme="majorHAnsi"/>
        </w:rPr>
        <w:t>.</w:t>
      </w:r>
      <w:proofErr w:type="gramEnd"/>
      <w:r w:rsidR="00B70F68">
        <w:rPr>
          <w:rFonts w:asciiTheme="majorHAnsi" w:hAnsiTheme="majorHAnsi"/>
        </w:rPr>
        <w:t xml:space="preserve"> The scholarship is for $1,000 per year for four years, for a total of $4</w:t>
      </w:r>
      <w:r w:rsidR="0071632C">
        <w:rPr>
          <w:rFonts w:asciiTheme="majorHAnsi" w:hAnsiTheme="majorHAnsi"/>
        </w:rPr>
        <w:t xml:space="preserve">,000. </w:t>
      </w:r>
      <w:r w:rsidR="005746B1">
        <w:rPr>
          <w:rFonts w:asciiTheme="majorHAnsi" w:hAnsiTheme="majorHAnsi"/>
        </w:rPr>
        <w:t xml:space="preserve">An applicant enrolled full-time in </w:t>
      </w:r>
      <w:r w:rsidR="005746B1" w:rsidRPr="005746B1">
        <w:rPr>
          <w:rFonts w:asciiTheme="majorHAnsi" w:hAnsiTheme="majorHAnsi"/>
        </w:rPr>
        <w:t>a two- year college,</w:t>
      </w:r>
      <w:r w:rsidR="005746B1">
        <w:rPr>
          <w:rFonts w:asciiTheme="majorHAnsi" w:hAnsiTheme="majorHAnsi"/>
        </w:rPr>
        <w:t xml:space="preserve"> is also eligible</w:t>
      </w:r>
      <w:r w:rsidR="005746B1" w:rsidRPr="005746B1">
        <w:rPr>
          <w:rFonts w:asciiTheme="majorHAnsi" w:hAnsiTheme="majorHAnsi"/>
        </w:rPr>
        <w:t xml:space="preserve"> </w:t>
      </w:r>
      <w:r w:rsidR="005746B1">
        <w:rPr>
          <w:rFonts w:asciiTheme="majorHAnsi" w:hAnsiTheme="majorHAnsi"/>
        </w:rPr>
        <w:t xml:space="preserve">provided </w:t>
      </w:r>
      <w:r w:rsidR="005746B1" w:rsidRPr="005746B1">
        <w:rPr>
          <w:rFonts w:asciiTheme="majorHAnsi" w:hAnsiTheme="majorHAnsi"/>
        </w:rPr>
        <w:t>the applicant plan</w:t>
      </w:r>
      <w:r w:rsidR="005746B1">
        <w:rPr>
          <w:rFonts w:asciiTheme="majorHAnsi" w:hAnsiTheme="majorHAnsi"/>
        </w:rPr>
        <w:t>s</w:t>
      </w:r>
      <w:r w:rsidR="005746B1" w:rsidRPr="005746B1">
        <w:rPr>
          <w:rFonts w:asciiTheme="majorHAnsi" w:hAnsiTheme="majorHAnsi"/>
        </w:rPr>
        <w:t xml:space="preserve"> to transfer to a four-year college. </w:t>
      </w:r>
      <w:r w:rsidR="00EC240C">
        <w:rPr>
          <w:rFonts w:asciiTheme="majorHAnsi" w:hAnsiTheme="majorHAnsi"/>
        </w:rPr>
        <w:t xml:space="preserve"> </w:t>
      </w:r>
      <w:r w:rsidRPr="00F4385D">
        <w:rPr>
          <w:rFonts w:asciiTheme="majorHAnsi" w:hAnsiTheme="majorHAnsi"/>
        </w:rPr>
        <w:t xml:space="preserve">DWRF will apply the award to tuition expenses for up to one year. </w:t>
      </w:r>
      <w:r w:rsidR="003E6476">
        <w:rPr>
          <w:rFonts w:asciiTheme="majorHAnsi" w:hAnsiTheme="majorHAnsi"/>
        </w:rPr>
        <w:t xml:space="preserve">We </w:t>
      </w:r>
      <w:r w:rsidR="00496DC5">
        <w:rPr>
          <w:rFonts w:asciiTheme="majorHAnsi" w:hAnsiTheme="majorHAnsi"/>
        </w:rPr>
        <w:t xml:space="preserve">will begin accepting applications in </w:t>
      </w:r>
      <w:r w:rsidR="00F73632">
        <w:rPr>
          <w:rFonts w:asciiTheme="majorHAnsi" w:hAnsiTheme="majorHAnsi"/>
        </w:rPr>
        <w:t>December 202</w:t>
      </w:r>
      <w:r w:rsidR="00022012">
        <w:rPr>
          <w:rFonts w:asciiTheme="majorHAnsi" w:hAnsiTheme="majorHAnsi"/>
        </w:rPr>
        <w:t>0</w:t>
      </w:r>
      <w:r w:rsidR="00496DC5">
        <w:rPr>
          <w:rFonts w:asciiTheme="majorHAnsi" w:hAnsiTheme="majorHAnsi"/>
        </w:rPr>
        <w:t>.</w:t>
      </w:r>
    </w:p>
    <w:p w14:paraId="22140819" w14:textId="77777777" w:rsidR="00796672" w:rsidRDefault="00796672" w:rsidP="00796672">
      <w:pPr>
        <w:rPr>
          <w:rFonts w:asciiTheme="majorHAnsi" w:hAnsiTheme="majorHAnsi"/>
        </w:rPr>
      </w:pPr>
    </w:p>
    <w:p w14:paraId="758775FB" w14:textId="4047DBD3" w:rsidR="00796672" w:rsidRPr="00F4385D" w:rsidRDefault="003E6476" w:rsidP="00796672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2D6356">
        <w:rPr>
          <w:rFonts w:asciiTheme="majorHAnsi" w:hAnsiTheme="majorHAnsi"/>
        </w:rPr>
        <w:t>20</w:t>
      </w:r>
      <w:r>
        <w:rPr>
          <w:rFonts w:asciiTheme="majorHAnsi" w:hAnsiTheme="majorHAnsi"/>
        </w:rPr>
        <w:t>’s winner was</w:t>
      </w:r>
      <w:r w:rsidR="00222A15">
        <w:rPr>
          <w:rFonts w:asciiTheme="majorHAnsi" w:hAnsiTheme="majorHAnsi"/>
        </w:rPr>
        <w:t xml:space="preserve"> </w:t>
      </w:r>
      <w:r w:rsidR="002D6356">
        <w:rPr>
          <w:rFonts w:asciiTheme="majorHAnsi" w:hAnsiTheme="majorHAnsi"/>
        </w:rPr>
        <w:t>Lizzie Murphy</w:t>
      </w:r>
      <w:r w:rsidR="00EE3EB8">
        <w:rPr>
          <w:rFonts w:asciiTheme="majorHAnsi" w:hAnsiTheme="majorHAnsi"/>
        </w:rPr>
        <w:t>,</w:t>
      </w:r>
      <w:r w:rsidR="00496DC5">
        <w:rPr>
          <w:rFonts w:asciiTheme="majorHAnsi" w:hAnsiTheme="majorHAnsi"/>
        </w:rPr>
        <w:t xml:space="preserve"> a </w:t>
      </w:r>
      <w:r w:rsidR="005746B1">
        <w:rPr>
          <w:rFonts w:asciiTheme="majorHAnsi" w:hAnsiTheme="majorHAnsi"/>
        </w:rPr>
        <w:t>freshman</w:t>
      </w:r>
      <w:r w:rsidR="00496DC5">
        <w:rPr>
          <w:rFonts w:asciiTheme="majorHAnsi" w:hAnsiTheme="majorHAnsi"/>
        </w:rPr>
        <w:t xml:space="preserve"> at </w:t>
      </w:r>
      <w:r w:rsidR="002D6356">
        <w:rPr>
          <w:rFonts w:asciiTheme="majorHAnsi" w:hAnsiTheme="majorHAnsi"/>
        </w:rPr>
        <w:t>Drake University</w:t>
      </w:r>
      <w:r w:rsidR="00496DC5">
        <w:rPr>
          <w:rFonts w:asciiTheme="majorHAnsi" w:hAnsiTheme="majorHAnsi"/>
        </w:rPr>
        <w:t>.</w:t>
      </w:r>
      <w:r w:rsidR="00D711E9">
        <w:rPr>
          <w:rFonts w:asciiTheme="majorHAnsi" w:hAnsiTheme="majorHAnsi"/>
        </w:rPr>
        <w:t xml:space="preserve"> All our winners have</w:t>
      </w:r>
      <w:r w:rsidR="00E22C30" w:rsidRPr="00E22C30">
        <w:rPr>
          <w:rFonts w:asciiTheme="majorHAnsi" w:hAnsiTheme="majorHAnsi"/>
        </w:rPr>
        <w:t xml:space="preserve"> excelled academically along with having notable extra-curricular activities.</w:t>
      </w:r>
      <w:r w:rsidR="00D711E9">
        <w:rPr>
          <w:rFonts w:asciiTheme="majorHAnsi" w:hAnsiTheme="majorHAnsi"/>
        </w:rPr>
        <w:t xml:space="preserve"> </w:t>
      </w:r>
      <w:r w:rsidR="004F6B3D">
        <w:rPr>
          <w:rFonts w:asciiTheme="majorHAnsi" w:hAnsiTheme="majorHAnsi"/>
        </w:rPr>
        <w:t xml:space="preserve">We </w:t>
      </w:r>
      <w:r w:rsidR="00796672" w:rsidRPr="00F4385D">
        <w:rPr>
          <w:rFonts w:asciiTheme="majorHAnsi" w:hAnsiTheme="majorHAnsi"/>
        </w:rPr>
        <w:t>hope to have the same enthusiasm and support as we help to further a college student’s drive to meet their goals. We appreciate the continued support from IBWA members.</w:t>
      </w:r>
    </w:p>
    <w:p w14:paraId="68C60249" w14:textId="77777777" w:rsidR="00796672" w:rsidRPr="00796672" w:rsidRDefault="00796672" w:rsidP="003B122F">
      <w:pPr>
        <w:pStyle w:val="NormalWeb"/>
        <w:spacing w:after="0" w:afterAutospacing="0" w:line="240" w:lineRule="atLeast"/>
        <w:jc w:val="center"/>
        <w:rPr>
          <w:rFonts w:asciiTheme="majorHAnsi" w:hAnsiTheme="majorHAnsi" w:cstheme="minorHAnsi"/>
          <w:b/>
          <w:i/>
          <w:sz w:val="28"/>
          <w:szCs w:val="28"/>
          <w:u w:val="single"/>
        </w:rPr>
      </w:pPr>
      <w:r w:rsidRPr="00796672">
        <w:rPr>
          <w:rFonts w:asciiTheme="majorHAnsi" w:hAnsiTheme="majorHAnsi" w:cstheme="minorHAnsi"/>
          <w:b/>
          <w:i/>
          <w:sz w:val="28"/>
          <w:szCs w:val="28"/>
          <w:u w:val="single"/>
        </w:rPr>
        <w:t xml:space="preserve">To </w:t>
      </w:r>
      <w:proofErr w:type="gramStart"/>
      <w:r w:rsidRPr="00796672">
        <w:rPr>
          <w:rFonts w:asciiTheme="majorHAnsi" w:hAnsiTheme="majorHAnsi" w:cstheme="minorHAnsi"/>
          <w:b/>
          <w:i/>
          <w:sz w:val="28"/>
          <w:szCs w:val="28"/>
          <w:u w:val="single"/>
        </w:rPr>
        <w:t>Make a Donation</w:t>
      </w:r>
      <w:proofErr w:type="gramEnd"/>
      <w:r>
        <w:rPr>
          <w:rFonts w:asciiTheme="majorHAnsi" w:hAnsiTheme="majorHAnsi" w:cstheme="minorHAnsi"/>
          <w:b/>
          <w:i/>
          <w:sz w:val="28"/>
          <w:szCs w:val="28"/>
          <w:u w:val="single"/>
        </w:rPr>
        <w:br/>
      </w:r>
    </w:p>
    <w:p w14:paraId="0F529E23" w14:textId="77777777" w:rsidR="00A53358" w:rsidRPr="00F4385D" w:rsidRDefault="00A53358" w:rsidP="00796672">
      <w:pPr>
        <w:pStyle w:val="NormalWeb"/>
        <w:spacing w:before="0" w:beforeAutospacing="0" w:after="0" w:afterAutospacing="0" w:line="240" w:lineRule="atLeast"/>
        <w:rPr>
          <w:rFonts w:asciiTheme="majorHAnsi" w:hAnsiTheme="majorHAnsi"/>
        </w:rPr>
      </w:pPr>
      <w:r w:rsidRPr="00F4385D">
        <w:rPr>
          <w:rFonts w:asciiTheme="majorHAnsi" w:hAnsiTheme="majorHAnsi" w:cstheme="minorHAnsi"/>
        </w:rPr>
        <w:t xml:space="preserve">The balance of the Kristin Safran Fund relies solely on contributions from IBWA members. </w:t>
      </w:r>
      <w:r w:rsidRPr="00F4385D">
        <w:rPr>
          <w:rFonts w:asciiTheme="majorHAnsi" w:hAnsiTheme="majorHAnsi"/>
        </w:rPr>
        <w:t xml:space="preserve">If you are interested in making a </w:t>
      </w:r>
      <w:r w:rsidRPr="00F4385D">
        <w:rPr>
          <w:rFonts w:asciiTheme="majorHAnsi" w:hAnsiTheme="majorHAnsi"/>
          <w:b/>
        </w:rPr>
        <w:t>tax-deductible</w:t>
      </w:r>
      <w:r w:rsidRPr="00F4385D">
        <w:rPr>
          <w:rFonts w:asciiTheme="majorHAnsi" w:hAnsiTheme="majorHAnsi"/>
        </w:rPr>
        <w:t xml:space="preserve"> gift to the DWRF Kristin Safran College Scholarship Fund</w:t>
      </w:r>
      <w:r w:rsidRPr="00F4385D">
        <w:rPr>
          <w:rFonts w:asciiTheme="majorHAnsi" w:hAnsiTheme="majorHAnsi" w:cstheme="minorHAnsi"/>
        </w:rPr>
        <w:t>, we have many easy wa</w:t>
      </w:r>
      <w:r w:rsidR="00BF0ECD">
        <w:rPr>
          <w:rFonts w:asciiTheme="majorHAnsi" w:hAnsiTheme="majorHAnsi" w:cstheme="minorHAnsi"/>
        </w:rPr>
        <w:t xml:space="preserve">ys for you to </w:t>
      </w:r>
      <w:proofErr w:type="gramStart"/>
      <w:r w:rsidR="00BF0ECD">
        <w:rPr>
          <w:rFonts w:asciiTheme="majorHAnsi" w:hAnsiTheme="majorHAnsi" w:cstheme="minorHAnsi"/>
        </w:rPr>
        <w:t>make a donation</w:t>
      </w:r>
      <w:proofErr w:type="gramEnd"/>
      <w:r w:rsidR="00BF0ECD">
        <w:rPr>
          <w:rFonts w:asciiTheme="majorHAnsi" w:hAnsiTheme="majorHAnsi" w:cstheme="minorHAnsi"/>
        </w:rPr>
        <w:t>.</w:t>
      </w:r>
      <w:r w:rsidR="00536404">
        <w:rPr>
          <w:rFonts w:asciiTheme="majorHAnsi" w:hAnsiTheme="majorHAnsi" w:cstheme="minorHAnsi"/>
        </w:rPr>
        <w:t xml:space="preserve"> V</w:t>
      </w:r>
      <w:r w:rsidRPr="00F4385D">
        <w:rPr>
          <w:rFonts w:asciiTheme="majorHAnsi" w:hAnsiTheme="majorHAnsi" w:cstheme="minorHAnsi"/>
        </w:rPr>
        <w:t xml:space="preserve">isit the </w:t>
      </w:r>
      <w:hyperlink r:id="rId14" w:history="1">
        <w:r w:rsidRPr="00F4385D">
          <w:rPr>
            <w:rStyle w:val="Hyperlink"/>
            <w:rFonts w:asciiTheme="majorHAnsi" w:hAnsiTheme="majorHAnsi"/>
          </w:rPr>
          <w:t>www.thefactsaboutwater.org</w:t>
        </w:r>
      </w:hyperlink>
      <w:r w:rsidR="00536404">
        <w:rPr>
          <w:rFonts w:asciiTheme="majorHAnsi" w:hAnsiTheme="majorHAnsi"/>
        </w:rPr>
        <w:t xml:space="preserve"> and click “make a donation” </w:t>
      </w:r>
      <w:r w:rsidRPr="00F4385D">
        <w:rPr>
          <w:rFonts w:asciiTheme="majorHAnsi" w:hAnsiTheme="majorHAnsi"/>
        </w:rPr>
        <w:t>or mail a check to the “DWRF</w:t>
      </w:r>
      <w:r w:rsidR="003244AB">
        <w:rPr>
          <w:rFonts w:asciiTheme="majorHAnsi" w:hAnsiTheme="majorHAnsi"/>
        </w:rPr>
        <w:t xml:space="preserve"> Kristin Safran</w:t>
      </w:r>
      <w:r w:rsidRPr="00F4385D">
        <w:rPr>
          <w:rFonts w:asciiTheme="majorHAnsi" w:hAnsiTheme="majorHAnsi"/>
        </w:rPr>
        <w:t xml:space="preserve"> Scholarship Fund” at 1700 Diagonal Road, Suite 650, Alexandria, Virginia, 22314.  A donation of any size is greatly </w:t>
      </w:r>
      <w:proofErr w:type="gramStart"/>
      <w:r w:rsidRPr="00F4385D">
        <w:rPr>
          <w:rFonts w:asciiTheme="majorHAnsi" w:hAnsiTheme="majorHAnsi"/>
        </w:rPr>
        <w:t>appreciated</w:t>
      </w:r>
      <w:proofErr w:type="gramEnd"/>
      <w:r w:rsidRPr="00F4385D">
        <w:rPr>
          <w:rFonts w:asciiTheme="majorHAnsi" w:hAnsiTheme="majorHAnsi"/>
        </w:rPr>
        <w:t xml:space="preserve"> and your contribution will impact future generations in the bottled water industry that Kristin loved and was dedicated to supporting.  </w:t>
      </w:r>
    </w:p>
    <w:p w14:paraId="1797A89D" w14:textId="77777777" w:rsidR="00A53358" w:rsidRPr="00050F91" w:rsidRDefault="00A53358" w:rsidP="00A53358">
      <w:pPr>
        <w:pStyle w:val="NormalWeb"/>
        <w:spacing w:line="240" w:lineRule="atLeast"/>
        <w:rPr>
          <w:rFonts w:asciiTheme="majorHAnsi" w:hAnsiTheme="majorHAnsi" w:cstheme="minorHAnsi"/>
        </w:rPr>
      </w:pPr>
    </w:p>
    <w:p w14:paraId="302C5FE2" w14:textId="77777777" w:rsidR="007117FB" w:rsidRPr="00460982" w:rsidRDefault="007117FB" w:rsidP="00491667">
      <w:pPr>
        <w:jc w:val="center"/>
        <w:rPr>
          <w:i/>
          <w:sz w:val="20"/>
          <w:szCs w:val="20"/>
        </w:rPr>
      </w:pPr>
    </w:p>
    <w:sectPr w:rsidR="007117FB" w:rsidRPr="00460982" w:rsidSect="00C41715">
      <w:footerReference w:type="default" r:id="rId15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AD45" w14:textId="77777777" w:rsidR="009F747A" w:rsidRDefault="009F747A">
      <w:r>
        <w:separator/>
      </w:r>
    </w:p>
  </w:endnote>
  <w:endnote w:type="continuationSeparator" w:id="0">
    <w:p w14:paraId="23C13B66" w14:textId="77777777" w:rsidR="009F747A" w:rsidRDefault="009F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2882" w14:textId="1BC4B5A7" w:rsidR="003B122F" w:rsidRPr="002D4005" w:rsidRDefault="003B122F" w:rsidP="00F4385D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09F96" wp14:editId="4B472BF0">
          <wp:simplePos x="0" y="0"/>
          <wp:positionH relativeFrom="column">
            <wp:posOffset>-285750</wp:posOffset>
          </wp:positionH>
          <wp:positionV relativeFrom="paragraph">
            <wp:posOffset>-288290</wp:posOffset>
          </wp:positionV>
          <wp:extent cx="7019925" cy="152400"/>
          <wp:effectExtent l="0" t="0" r="0" b="0"/>
          <wp:wrapTight wrapText="bothSides">
            <wp:wrapPolygon edited="0">
              <wp:start x="0" y="0"/>
              <wp:lineTo x="0" y="18900"/>
              <wp:lineTo x="21571" y="18900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385D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If you have any questions please contact </w:t>
    </w:r>
    <w:r w:rsidR="002B331E">
      <w:rPr>
        <w:rFonts w:asciiTheme="majorHAnsi" w:hAnsiTheme="majorHAnsi"/>
      </w:rPr>
      <w:t>Linda A</w:t>
    </w:r>
    <w:r w:rsidR="002D6356">
      <w:rPr>
        <w:rFonts w:asciiTheme="majorHAnsi" w:hAnsiTheme="majorHAnsi"/>
      </w:rPr>
      <w:t>mar</w:t>
    </w:r>
    <w:r>
      <w:rPr>
        <w:rFonts w:asciiTheme="majorHAnsi" w:hAnsiTheme="majorHAnsi"/>
      </w:rPr>
      <w:t xml:space="preserve"> at 703-647-4612</w:t>
    </w:r>
    <w:r w:rsidR="002B331E">
      <w:rPr>
        <w:rFonts w:asciiTheme="majorHAnsi" w:hAnsiTheme="majorHAnsi"/>
      </w:rPr>
      <w:t>/</w:t>
    </w:r>
    <w:r>
      <w:rPr>
        <w:rFonts w:asciiTheme="majorHAnsi" w:hAnsiTheme="majorHAnsi"/>
      </w:rPr>
      <w:t xml:space="preserve"> </w:t>
    </w:r>
    <w:hyperlink r:id="rId2" w:history="1">
      <w:r w:rsidR="002D6356" w:rsidRPr="004336A0">
        <w:rPr>
          <w:rStyle w:val="Hyperlink"/>
          <w:rFonts w:asciiTheme="majorHAnsi" w:hAnsiTheme="majorHAnsi"/>
        </w:rPr>
        <w:t>lamar@bottledwater.org</w:t>
      </w:r>
    </w:hyperlink>
    <w:r>
      <w:rPr>
        <w:rFonts w:asciiTheme="majorHAnsi" w:hAnsiTheme="majorHAnsi"/>
      </w:rPr>
      <w:t xml:space="preserve"> or </w:t>
    </w:r>
    <w:r w:rsidR="00496DC5">
      <w:rPr>
        <w:rFonts w:asciiTheme="majorHAnsi" w:hAnsiTheme="majorHAnsi"/>
      </w:rPr>
      <w:t xml:space="preserve">Al Lear at 703-647-4614/ </w:t>
    </w:r>
    <w:hyperlink r:id="rId3" w:history="1">
      <w:r w:rsidR="002B331E" w:rsidRPr="00C73A44">
        <w:rPr>
          <w:rStyle w:val="Hyperlink"/>
          <w:rFonts w:asciiTheme="majorHAnsi" w:hAnsiTheme="majorHAnsi"/>
        </w:rPr>
        <w:t>alear@bottledwater.org</w:t>
      </w:r>
    </w:hyperlink>
    <w:r w:rsidR="002B331E">
      <w:rPr>
        <w:rFonts w:asciiTheme="majorHAnsi" w:hAnsiTheme="majorHAnsi"/>
      </w:rPr>
      <w:t xml:space="preserve"> </w:t>
    </w:r>
  </w:p>
  <w:p w14:paraId="6A69ECCC" w14:textId="77777777" w:rsidR="003B122F" w:rsidRPr="000F45DA" w:rsidRDefault="003B122F">
    <w:pPr>
      <w:pStyle w:val="Footer"/>
      <w:rPr>
        <w:sz w:val="16"/>
        <w:szCs w:val="16"/>
      </w:rPr>
    </w:pPr>
    <w:r w:rsidRPr="000F45DA">
      <w:rPr>
        <w:sz w:val="16"/>
        <w:szCs w:val="16"/>
      </w:rPr>
      <w:tab/>
    </w:r>
    <w:r w:rsidRPr="000F45D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D602" w14:textId="77777777" w:rsidR="009F747A" w:rsidRDefault="009F747A">
      <w:r>
        <w:separator/>
      </w:r>
    </w:p>
  </w:footnote>
  <w:footnote w:type="continuationSeparator" w:id="0">
    <w:p w14:paraId="73ED689F" w14:textId="77777777" w:rsidR="009F747A" w:rsidRDefault="009F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C3788"/>
    <w:multiLevelType w:val="hybridMultilevel"/>
    <w:tmpl w:val="5884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D86"/>
    <w:multiLevelType w:val="hybridMultilevel"/>
    <w:tmpl w:val="86643512"/>
    <w:lvl w:ilvl="0" w:tplc="9B5ED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0CC3"/>
    <w:multiLevelType w:val="hybridMultilevel"/>
    <w:tmpl w:val="E0A0DA18"/>
    <w:lvl w:ilvl="0" w:tplc="42E227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E7"/>
    <w:rsid w:val="00022012"/>
    <w:rsid w:val="000D002E"/>
    <w:rsid w:val="000D2D14"/>
    <w:rsid w:val="000F45DA"/>
    <w:rsid w:val="001E1147"/>
    <w:rsid w:val="00204127"/>
    <w:rsid w:val="00222A15"/>
    <w:rsid w:val="00270D83"/>
    <w:rsid w:val="00290BFB"/>
    <w:rsid w:val="002B331E"/>
    <w:rsid w:val="002B561F"/>
    <w:rsid w:val="002D4005"/>
    <w:rsid w:val="002D6356"/>
    <w:rsid w:val="002F195A"/>
    <w:rsid w:val="00302339"/>
    <w:rsid w:val="00315A1E"/>
    <w:rsid w:val="003244AB"/>
    <w:rsid w:val="003245C0"/>
    <w:rsid w:val="00346345"/>
    <w:rsid w:val="0035120D"/>
    <w:rsid w:val="003739E1"/>
    <w:rsid w:val="003B122F"/>
    <w:rsid w:val="003E6476"/>
    <w:rsid w:val="00460982"/>
    <w:rsid w:val="00490006"/>
    <w:rsid w:val="00491667"/>
    <w:rsid w:val="00496DC5"/>
    <w:rsid w:val="004B5F1D"/>
    <w:rsid w:val="004C34DB"/>
    <w:rsid w:val="004F6B3D"/>
    <w:rsid w:val="00536404"/>
    <w:rsid w:val="005746B1"/>
    <w:rsid w:val="005E0C0A"/>
    <w:rsid w:val="007117FB"/>
    <w:rsid w:val="0071632C"/>
    <w:rsid w:val="00796672"/>
    <w:rsid w:val="008159EB"/>
    <w:rsid w:val="00906476"/>
    <w:rsid w:val="00932A6E"/>
    <w:rsid w:val="009B7184"/>
    <w:rsid w:val="009F747A"/>
    <w:rsid w:val="00A53358"/>
    <w:rsid w:val="00B40305"/>
    <w:rsid w:val="00B45D5D"/>
    <w:rsid w:val="00B70F68"/>
    <w:rsid w:val="00BF0ECD"/>
    <w:rsid w:val="00C41715"/>
    <w:rsid w:val="00CA5EE7"/>
    <w:rsid w:val="00D711E9"/>
    <w:rsid w:val="00DE3DB2"/>
    <w:rsid w:val="00DF365C"/>
    <w:rsid w:val="00E22C30"/>
    <w:rsid w:val="00E607D4"/>
    <w:rsid w:val="00E77A4A"/>
    <w:rsid w:val="00EB5336"/>
    <w:rsid w:val="00EC240C"/>
    <w:rsid w:val="00EE3EB8"/>
    <w:rsid w:val="00F2485B"/>
    <w:rsid w:val="00F4385D"/>
    <w:rsid w:val="00F73632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EE5F8B"/>
  <w15:docId w15:val="{F3897A8E-2914-4ED4-B995-90D96BA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5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0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7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358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rsid w:val="00496D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factsaboutwat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ar@bottledwater.org" TargetMode="External"/><Relationship Id="rId2" Type="http://schemas.openxmlformats.org/officeDocument/2006/relationships/hyperlink" Target="mailto:lamar@bottledwater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0" ma:contentTypeDescription="Create a new document." ma:contentTypeScope="" ma:versionID="dc6aa97c49ccf06c33452eaced2a6393">
  <xsd:schema xmlns:xsd="http://www.w3.org/2001/XMLSchema" xmlns:xs="http://www.w3.org/2001/XMLSchema" xmlns:p="http://schemas.microsoft.com/office/2006/metadata/properties" xmlns:ns2="9a9bb0df-276f-4444-821a-b3b4c1f5833e" targetNamespace="http://schemas.microsoft.com/office/2006/metadata/properties" ma:root="true" ma:fieldsID="36da892377a252da0c677033e24aa938" ns2:_="">
    <xsd:import namespace="9a9bb0df-276f-4444-821a-b3b4c1f58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5D800-C93C-4D2F-B616-0C66C2DCD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86EEB-F490-407E-84B4-E727CD7FF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57F50-C999-4C75-A21D-6DA2A82248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84F96-F8AA-42B0-91B0-75D08ABB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Research Foundation</vt:lpstr>
    </vt:vector>
  </TitlesOfParts>
  <Company>IBWA</Company>
  <LinksUpToDate>false</LinksUpToDate>
  <CharactersWithSpaces>1929</CharactersWithSpaces>
  <SharedDoc>false</SharedDoc>
  <HLinks>
    <vt:vector size="6" baseType="variant"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http://www.thefactsaboutwater.org/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Research Foundation</dc:title>
  <dc:creator>mlipp</dc:creator>
  <cp:lastModifiedBy>Al Lear</cp:lastModifiedBy>
  <cp:revision>2</cp:revision>
  <cp:lastPrinted>2014-10-30T18:49:00Z</cp:lastPrinted>
  <dcterms:created xsi:type="dcterms:W3CDTF">2020-11-18T19:12:00Z</dcterms:created>
  <dcterms:modified xsi:type="dcterms:W3CDTF">2020-11-18T19:12:00Z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0x0101002296C857A28EA14D9FFD1F2571CFC3AF</vt:lpwstr>
  </property>
</Properties>
</file>